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浙江省院前医疗急救条例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（2025年9月26日浙江省第十四届人民代表大会常务委员会第十九次会议通过）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急救体系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急救管理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社会参与</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院前医疗急救工作，提高院前医疗急救水平，促进院前医疗急救事业高质量发展，保障人民群众生命安全和身体健康，根据《中华人民共和国基本医疗卫生与健康促进法》和其他有关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本省行政区域内院前医疗急救及其保障和监督管理等活动，适用本条例。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本条例所称院前医疗急救，是指院前医疗急救机构按照统一指挥调度，对送达医疗机构救治前的急危重症患者，在医疗机构外开展的以现场抢救、转运途中紧急救治以及医疗监护为主的医疗活动。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本条例所称院前医疗急救机构，包括急救中心、急救站和承担院前医疗急救任务的其他医疗机构（以下简称其他院前医疗急救机构）。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院前医疗急救属于政府举办的公益性事业，是公共卫生事业的重要组成部分。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院前医疗急救应当坚持城乡统筹、平急结合、规范高效和数智赋能的原则。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院前医疗急救工作的领导，将院前医疗急救事业纳入国民经济和社会发展规划，完善院前医疗急救相关政策措施，协调解决院前医疗急救事业发展中的重大问题，保障院前医疗急救事业与经济社会协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乡镇人民政府、街道办事处应当按照规定做好辖区内院前医疗急救的机构设置、设施建设和设备配置等相关工作。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卫生健康主管部门负责组织、协调、指导和监督管理院前医疗急救工作。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发展改革、公安、财政、人力资源社会保障、自然资源、住房城乡建设、交通运输、应急管理、医疗保障、消防救援等部门，按照各自职责做好院前医疗急救相关工作。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红十字会应当依法开展应急救护培训，普及急救知识、防灾避险和卫生健康知识，组织志愿者参与现场救护。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省卫生健康主管部门应当依托一体化智能化公共数据平台，建立健全全省统一的“浙里急救”院前医疗急救信息系统，实现省、设区的市、县（市、区）院前医疗急救数据互联互通，并与公安、交通运输、应急管理、消防救援、红十字会等部门和单位数据共享、业务协同，提高院前医疗急救管理和服务的数字化、智能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本省推动与长三角区域省、直辖市以及其他相邻省建立院前医疗急救协同机制，加强跨区域信息互通、资源共享，推进院前医疗急救区域协作，提升院前医疗急救效能。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鼓励和支持社会力量通过捐赠、志愿服务等方式，参与院前医疗急救工作。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单位、个人应当支持、配合院前医疗急救机构开展院前医疗急救工作，自觉维护院前医疗急救秩序。</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急救体系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县级以上人民政府应当建立健全布局合理、设施设备先进、运行规范高效的院前医疗急救体系，提升陆地、水上和空中等多方位、立体化急救服务水平。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卫生健康主管部门应当综合考虑城乡布局、人口数量、服务范围、地理环境、交通状况、医疗资源分布情况、接诊能力和传染病防治等因素，会同自然资源等部门编制急救中心、急救站和急救点的布局规划，报本级人民政府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前款所称急救点，是指院前医疗急救机构根据布局规划设立，配备相应急救人员、救护车和值班场所，承担院前医疗急救任务的服务单元。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任何单位、个人不得侵占、损坏或者擅自拆除院前医疗急救设施设备，不得擅自改变其功能、用途。</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设区的市、县（市、区）应当按照规定设置急救中心或者急救站。设区的市设置的院前医疗急救网络已经覆盖县（市、区）的，该县（市、区）可以不再设置急救中心或者急救站。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设急诊科的二级以上公立综合性医院（含中医医院、中西医结合医院）和具备条件的基层医疗卫生机构，应当按照布局规划设置急救点。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交通不便的山区、海岛等院前医疗急救网络无法有效覆盖的地区，卫生健康主管部门应当建立健全巡回诊疗车（船）承担院前医疗急救任务的制度。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设区的市、县（市、区）人民政府应当按照布局规划要求建设具备病毒、细菌等生物污染防控要求的急救点。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化工园区所在地县（市、区）人民政府应当建设具有危险化学品事故医疗救援能力的急救点。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将急救点与具备条件的消防救援站、乡镇（街道）应急消防管理站融合建设纳入布局规划，整合有关场地、设施设备等资源，明确工作职责、管理制度和运行维护要求，组织卫生健康主管部门、消防救援机构建立健全联合训练和同步响应的工作协同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县级以上人民政府应当按照国家和省有关规定为院前医疗急救机构配置救护车。设区的市急救中心应当配置能够满足医疗应急指挥和救援等需求的特种车辆。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依托医疗卫生、应急管理等资源建设航空医疗救援场地和设施，加强航空医疗救援队伍建设，推进无人机、电动垂直起降飞行器等低空飞行器在院前医疗急救中的应用，提高航空医疗救援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急救中心、急救站履行下列职责：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（一）统一受理院前医疗急救呼叫，指挥调度院前医疗急救任务；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（二）执行院前医疗急救任务；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（三）开展突发事件紧急医疗救援；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（四）开展急救知识和技能普及、宣传与培训；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（五）开展院前医疗急救科研与教学；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（六）执行政府指令性医疗保障任务；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（七）法律、法规和规章规定的其他职责。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其他院前医疗急救机构应当按照急救中心、急救站的统一指挥调度执行院前医疗急救、突发事件紧急医疗救援以及政府指令性医疗保障等任务。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其他院前医疗急救机构应当加强对其院前医疗急救人员和相关设施设备的管理，并接受急救中心、急救站的业务指导。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急救中心、急救站应当符合医疗机构设置规划和基本标准，依法取得医疗机构执业许可证，其设置审批和执业登记由省、设区的市卫生健康主管部门依照《医疗机构管理条例》办理。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县级以上人民政府应当根据院前医疗急救事业发展和实际需要，加强急救医师、护士、调度员、辅助人员等院前医疗急救队伍建设，提高医疗急救的技术水平和服务能力。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院前医疗急救的医师和护士应当依法取得相应执业资格证书。执业范围为非急救医学专业的临床类别或者中医类别的执业医师，在接受设区的市急救中心组织的医疗急救知识与技能培训并经考核合格后，可以从事院前医疗急救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从事院前医疗急救的医师、护士、调度员、辅助人员应当接受急救中心、急救站组织的岗前培训，并定期参加在岗培训。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卫生健康主管部门应当会同应急管理、公安、消防救援、渔业、海事等部门根据需要，建立应对化工园区灾害、海上事故等医疗救治与转运工作协调机制，制定相应的院前医疗急救应急预案，并定期开展应急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沿海县（市、区）人民政府可以通过租用等方式为近海海域的院前医疗急救提供救援船只，并为救援船只配备担架、急救箱和便携式氧气瓶等急救设备。</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急救管理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省卫生健康主管部门应当按照快速响应和规范管理的要求，制定和完善院前医疗急救服务标准和规范，明确服务流程、操作规程和质量控制等要求，建立急危重症病种指导目录，并向社会公布。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院前医疗急救呼叫号码为“120”。急救中心、急救站应当设置“120”呼叫受理和指挥调度系统，并与“110”、“119”、“122”等报警平台建立联动协调机制。基础电信运营企业应当保障“120”通讯网络畅通。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任何单位、个人不得冒用院前医疗急救机构以及“120”名称和标识从事医疗急救相关活动，不得恶意拨打急救呼叫号码、占用急救呼叫线路或者谎报急救信息。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通过经费补助等方式引导和支持残疾人、高龄老人、失能老人、慢性病高危患者等家庭安装语音呼叫、文字（含盲文）呼叫、一键呼叫等与“120”呼叫受理系统连接的急救设施，为急救呼叫提供无障碍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支持单位和个人开发满足残疾人、老年人等需要的便捷急救呼叫穿戴设备。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急救中心、急救站应当根据服务人口、呼叫业务量和应急处置等情况，合理配置相应数量的呼叫线路、调度席位和调度人员。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急救中心、急救站应当实行二十四小时值守制度，及时接收急救呼叫信息，并迅速派出值班救护车和急救人员，不得拒绝、推诿或者延误。执行院前医疗急救任务时，急救人员应当按照规定统一着装。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急救中心、急救站接到急救呼叫信息后应当立即发出调度指令，并根据实际情况，通过视频在线交流、短信推送急救操作规程等方式对患者或者现场其他人员给予必要的急救指导；在救护车到达现场前，可以通知周边医疗急救志愿者自愿开展现场急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院前医疗急救机构应当按照就近、就急、满足专业需要的原则，将患者及时送至医疗机构救治，并事先告知拟送的医疗机构。患者或者其近亲属要求送往指定医疗机构的，急救医师应当告知其可能存在的风险，在患者或者其近亲属确认并同意承担相关风险的情况下，可以送往其指定的急救服务范围内的医疗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有下列情形之一，急救医师有权决定将患者送往相应的医疗机构：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（一）患者生命垂危，不宜送往患者或者其近亲属指定的医疗机构的；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（二）传染病病人或者疑似传染病病人需要依法进行隔离或者医疗救治的；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（三）应对突发事件由政府统一指定医疗机构的；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（四）法律、法规和规章规定的其他情形。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患者或者其近亲属应当将患者的主要症状和既往病史等情况如实告知急救人员，并配合急救人员做好患者医疗急救相关工作。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急救中心、急救站应当与医疗机构建立紧密衔接的医疗救治联动机制，实现院前医疗急救与院内救治信息互通和业务协同。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院前医疗急救的急危重症患者，急救人员应当预先通知相关医疗机构做好收治抢救的准备工作，实现及时精准施救；根据患者或者其近亲属授权，可以通过“浙里急救”院前医疗急救信息系统查询患者既往诊疗信息，掌握患者情况。医疗机构应当落实首诊负责制，及时完成患者的交接，无正当理由不得拒绝、拖延或者推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院前医疗急救机构应当按照政府有关部门核定的项目和标准收取服务费用。收费项目和标准应当向社会公布。符合规定的院前医疗急救费用，应当纳入基本医疗保险基金和工伤保险基金支付范围。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患者应当按照规定支付院前医疗急救费用。患者或者其近亲属因自身原因，拒绝接受已经派出的救护车提供急救服务的，应当支付救护车使用费和其他相关费用。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院前医疗急救机构不得以未付费为由拒绝或者拖延为急危重症患者提供急救服务。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院前医疗急救机构应当以文字、音像等形式，对院前医疗急救的呼叫、派车、现场抢救、转运途中救治、与医疗机构交接等信息进行记录，归档保存。救治信息记录参考医疗机构病历规定进行管理，保存时间按照门（急）诊病历管理规定执行。院前医疗急救呼叫电话录音、派车记录、与医疗机构交接记录等资料的保存期限不得少于三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救护车应当符合相关专业标准，配备警报器、标志灯具、急救设备和药品、通讯设备、定位设备等，并按照规定喷涂标识或者图案。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值班救护车应当配备急救医师、驾驶员和其他急救辅助人员。鼓励值班救护车配备急救护士。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卫生健康主管部门应当推动救护车配备具有采集、识别和传输数据功能的设施设备，为患者提供院前院内衔接的一体化、智能化服务。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社会参与</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鼓励公民个人学习急救知识，掌握必要的急救技能，增强自我保护和急救能力。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各级各类学校应当将急救知识和技能纳入教学内容，开展符合学生年龄特征和专业特点的急救知识教育和急救演练。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国家机关、企业事业单位和社会组织应当对其工作人员进行急救知识和技能培训。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卫生健康主管部门、红十字会应当会同应急管理、教育等部门，采取多种形式开展公众自救、互救知识普及和急救培训。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公安、消防救援、交通运输等部门应当会同卫生健康主管部门、红十字会制定急救培训计划，组织对人民警察、警务辅助人员、消防救援人员、公交车驾驶员等进行岗前急救培训和在岗急救培训，并定期组织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乡镇人民政府、街道办事处应当组织对村（居）民委员会成员、基层网格员等进行急救培训。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鼓励快递经营企业、保安服务公司、机动车驾驶员培训经营者等组织对快递、外卖、城市配送、保安等从业人员和机动车驾驶学员进行急救培训。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卫生健康主管部门应当会同有关部门、红十字会对公共场所急救设施设备的配置进行科学规划，明确配置数量，并提供技术规范等支持。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机场、火车站、汽车客运站、客运码头、轨道交通站点等交通枢纽，学校、大型商场、公共文化体育场所、旅游景区、政务服务中心、养老机构等人员密集公共场所的经营管理者，应当按照规定配置自动体外除颤器、急救箱等必要的急救设施设备和相应药品。县级以上人民政府及有关部门应当对人员密集公共场所配置自动体外除颤器等急救设施设备给予相应经费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员密集公共场所的经营管理者应当加强对工作人员急救知识和技能的培训，明确急救设施设备定期检查、维护和保养的责任人员，并在显著位置通过醒目方式告知公众自动体外除颤器等急救设施设备的投放位置和使用方法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设区的市、县（市、区）人民政府应当推动住宅小区配置自动体外除颤器等急救设施设备。鼓励大型企业事业单位自主配置自动体外除颤器。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自动体外除颤器等急救设施设备的相关信息，应当按照规定纳入“浙里急救”院前医疗急救信息系统。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村（居）民委员会、物业服务企业应当根据院前医疗急救的需要，协助做好为急危重症患者提供急救联络、开放消防车通道和指位引导等工作。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现院前医疗急救人员无法与急救呼叫方取得联系、无法进入（离开）救治现场或者患者无法脱困等情况时，院前医疗急救人员可以向公安机关、消防救援机构、村（居）民委员会、物业服务企业等部门和单位请求帮助，相关部门和单位应当及时予以协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鼓励志愿服务组织、志愿者开展与院前医疗急救相关的志愿服务活动。医疗急救志愿者应当为医务人员或者经过医疗急救知识与技能培训的人员。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志愿服务组织、志愿者参与院前医疗急救的，应当服从卫生健康主管部门的统一管理。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鼓励具备急救技能的人员实施现场紧急救护。因自愿实施紧急救助行为造成受助人损害的，救助人依法不承担民事责任。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广播、电视、报刊、网络等媒体应当开展急救知识公益宣传，提升社会公众自救、互救意识和急救能力。</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鼓励科研院所、高等院校和医疗机构等开展医疗急救技术创新，并与院前医疗急救机构开展科研教学合作。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支持院前医疗急救运用先进医疗科学技术和人工智能等其他前沿技术。</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县级以上人民政府应当建立健全稳定的院前医疗急救经费保障机制，将急救中心、急救站的建设和运行、救护车等急救设施设备和相关通讯设备的购置、维护等所需经费纳入本级财政预算。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院前医疗急救机构开展突发事件紧急医疗救援和执行政府指令性医疗保障任务所需的经费，由本级财政核定后按照规定给予经费补助。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县级以上人民政府应当根据其他院前医疗急救机构开展院前医疗急救的情况，给予其适当经费补助。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卫生健康主管部门应当会同人力资源社会保障等部门，建立健全急救医师、急救护士在职称评聘和薪酬待遇等方面的激励保障机制，以及急救医师、急救护士转岗和带薪培训制度。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健康主管部门应当会同有关部门完善急救调度员、急救辅助人员的综合保障机制，采取措施逐步改善和提高急救调度员、急救辅助人员的薪酬待遇。其中，急救调度员的薪酬待遇，应当参照上年度所在设区的市规模以上单位就业人员年平均工资，合理确定并适时予以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急救调度员应当具有大学专科以上文化程度和履行岗位职责所需的身体条件、心理素质、工作能力。招聘急救调度员应当遵循公开、平等、竞争、择优的原则，统一招聘标准和程序，严格选拔聘用，并接受社会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救护车执行院前医疗急救任务受法律保护，依法使用警报器、标志灯具，在确保安全的前提下不受行驶路线、行驶方向、行驶速度和交通信号灯的限制。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执行院前医疗急救任务的救护车通行收费公路、收费桥梁的，其应当支付的通行费用由政府统一承担。具体办法由省卫生健康主管部门会同省交通运输主管部门制定，报省人民政府批准后实施。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公安机关交通管理部门应当保障执行院前医疗急救任务的救护车优先通行，必要时提供道路交通实况信息。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车辆和行人遇到执行院前医疗急救任务的救护车和人员时，应当让行；阻碍救护车通行或者不让行的，由公安机关依法处理。因让行导致违反道路交通安全通行法律、法规的，经公安机关交通管理部门查证属实后，不予行政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对本省行政区域内需要实施院前医疗急救的患者，因其身份不明确或者无力支付急救费用的，可以按照相关规定由疾病应急救助基金支付相应费用。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鼓励红十字会和各类慈善组织等依法设立相关公益救助项目，对符合条件的患者进行救助。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县级以上人民政府及有关部门对在院前医疗急救工作中做出突出贡献的单位和个人，按照有关规定给予表彰和奖励。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社会公众实施紧急救护，符合见义勇为奖励条件的，按照有关规定给予表彰和奖励。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省、设区的市卫生健康主管部门可以根据院前医疗急救机构服务质效和群众满意度等情况，对设区的市、县（市、区）院前医疗急救服务质量进行评价。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卫生健康主管部门应当加强对院前医疗急救服务质量和公共场所急救设施设备配置情况的监督管理。公安、市场监督管理、交通运输等部门应当加强与卫生健康主管部门的执法协作。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民、法人和其他组织可以通过电话、邮件、网络平台等方式向卫生健康主管部门和其他有关部门投诉、举报院前医疗急救中的违法行为。卫生健康主管部门和其他有关部门接到投诉、举报的，对属于本部门职责的应当及时处理，属于其他部门职责的应当及时移交。处理结果应当通过适当方式予以反馈。</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违反本条例第十条第三款规定，侵占、损坏、擅自拆除院前医疗急救设施设备或者改变其功能、用途的，由卫生健康主管部门责令改正，给予警告；情节严重的，处一万元以上十万元以下罚款。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违反本条例第二十条第二款规定，冒用院前医疗急救机构、“120”名称和标识从事院前医疗急救相关活动的，由卫生健康主管部门责令改正，处二万元以上十万元以下罚款。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违反本条例规定，医疗机构有下列情形之一，由卫生健康主管部门责令改正；情节严重的，给予通报批评，并由有权机关按照管理权限对直接负责的主管人员和其他责任人员依法予以处理：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（一）未经调度擅自使用救护车的；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（二）拒不接受院前医疗急救任务或者不服从统一指挥调度的；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（三）未按规定执行院前医疗急救任务，造成延误救治的；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（四）拒绝、拖延、推诿接收患者的；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（五）其他违反本条例规定的情形。</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本条例自2025年12月1日起施行。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