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浙江省未成年人保护条例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（2010年3月30日浙江省第十一届人民代表大会常务委员会第十七次会议通过　根据2016年12月1日浙江省第十二届人民代表大会常务委员会第三十五次会议《关于修改〈浙江省未成年人保护条例〉的决定》修正　2024年11月27日浙江省第十四届人民代表大会常务委员会第十三次会议修订）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家庭保护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学校保护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社会保护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网络保护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政府保护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司法保护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未成年人身心健康，保障未成年人合法权益，促进未成年人德智体美劳全面发展，引导未成年人树立和践行社会主义核心价值观，培养有理想、有道德、有文化、有纪律的社会主义建设者和接班人，培养担当民族复兴大任的时代新人，根据《中华人民共和国未成年人保护法》等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保护未成年人工作坚持中国共产党的领导，依法保障未成年人的生存权、发展权、受保护权、参与权等权利。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未成年人应当坚持最有利于未成年人的原则，按照未成年人特殊保护、优先保护，尊重未成年人人格尊严，保护未成年人隐私权和个人信息，适应未成年人身心健康发展规律和特点，听取未成年人意见，保护与教育相结合等要求，处理涉及未成年人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鼓励未成年人增强自我保护和主动寻求救助的意识和能力，依法维护自身合法权益。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本条例所称未成年人是指未满十八周岁的公民。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未成年人保护工作的组织领导，将未成年人保护工作纳入国民经济和社会发展规划纲要、年度计划，完善相关政策措施，协调解决未成年人保护工作中重大问题，并将未成年人保护工作经费纳入本级人民政府财政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发展改革、教育、民政、公安、卫生健康、网信、司法行政、文化广电旅游、市场监督管理、医疗保障、新闻出版等部门应当按照各自职责，做好未成年人保护相关工作。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乡镇人民政府、街道办事处应当设立未成年人保护工作站或者指定专门人员，及时办理未成年人相关事务，按照规定职责做好未成年人保护工作。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村（居）民委员会设立儿童主任，协助各级人民政府以及有关部门做好未成年人保护工作。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县级以上人民政府妇女儿童工作委员会负责未成年人保护工作的组织、协调、指导、督促，履行下列职责：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（一）组织成员单位和有关部门开展未成年人保护法律法规和政策的宣传，并对法律法规和政策的实施情况进行监督、检查和评估；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（二）组织制定和实施未成年人保护工作规划以及年度计划，研究相关重大事项和落实措施；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（三）督促成员单位和有关部门及时处理侵害未成年人合法权益的投诉、检举、控告，协调相关部门为未成年人提供法律援助、困难帮助等；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（四）督促成员单位和有关部门做好本单位、本部门（行业）的未成年人保护工作并按照规定报告未成年人保护工作情况；对履职不力、造成不良影响的单位和部门，按照规定程序和权限提出问责建议；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（五）做好未成年人保护的其他工作。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县级以上人民政府妇女儿童工作委员会主任由本级人民政府负责人担任。工作委员会应当定期召开全体会议，并根据需要不定期召开专题会议。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县级以上人民政府妇女儿童工作委员会办事机构设在妇女联合会。办事机构承担工作委员会的日常工作。县级以上人民政府应当保障办事机构必要工作力量。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省人民政府妇女儿童工作委员会应当组织省民政、教育、公安、卫生健康、妇女联合会、共产主义青年团等部门和单位，依托一体化智能化公共数据平台，建设全省未成年人保护公共数据共享和业务协同的未成年人保护数字系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对保护未成年人有显著成绩的组织和个人，按照国家和省有关规定给予表彰和奖励。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每年6月为全省未成年人保护宣传月。</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家庭保护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未成年人的父母或者其他监护人应当创造良好、和睦、文明的家庭环境，尊重和保障未成年人在人身、财产、受教育等方面的权利，依法履行对未成年人的监护职责和抚养义务。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应当学习家庭教育知识，接受家庭教育指导，尊重未成年人身心发展规律和个体差异，树立正确的家庭教育理念，运用科学的家庭教育方法抚养、教育未成年人，促进未成年人身心健康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未成年人的父母或者其他监护人应当教育和指导未成年人养成良好的生活、学习习惯，增强自理自律能力和情绪管理能力。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未成年人的父母或者其他监护人应当帮助未成年人树立正确的劳动观念，引导和支持未成年人参加与其年龄和身心健康相适应的家务劳动、公益服务以及各类积极健康的有益活动。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对未成年人开展交通出行、健康上网和防欺凌、防溺水、防诈骗、防拐卖、防性侵、防性骚扰等方面的安全知识教育，帮助其掌握安全知识和技能，增强其自我保护的意识和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未成年人的父母或者其他监护人应当为未成年人提供安全的家庭生活环境，及时排除引发火灾、触电、烧烫伤、中毒、锐器损伤、跌落等安全隐患。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未成年人的父母外出务工、经商的，鼓励携未成年子女共同生活或者一方留家照料未成年子女。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因外出务工、经商等原因不能完全履行监护职责超过国家和省规定期限的，应当依法委托具有照护能力的完全民事行为能力人代为照护，并与未成年人、被委托人至少每周联系和交流一次，及时向学校、幼儿园和村（居）民委员会了解未成年人的生活、学习、心理等情况，给予未成年人亲情关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未成年人的父母离婚时，应当妥善处理未成年子女的抚养、教育、探望、财产等事宜。离异双方应当依据协议、人民法院生效裁判或者调解协议，履行对未成年子女的监护职责和抚养义务。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人民法院办理涉及未成年人的离婚案件，应当对离婚案件当事人进行关爱未成年人提示。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组织妇女联合会和教育、民政、卫生健康等部门，建立健全家庭教育公共服务体系，设立家庭教育指导服务中心、服务站点和开设家长学校、家庭教育网络课程等，为未成年人的父母或者其他监护人提供家庭教育指导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县级以上人民政府妇女儿童工作委员会应当组织教育、公安、民政、卫生健康、人民法院、人民检察院等部门和单位，研究制定家庭教育指导资料，并根据实际需要动态更新。</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学校保护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学校、幼儿园应当健全并落实未成年人保护工作制度和工作责任制，维护未成年人合法权益，保障未成年人健康成长、全面发展。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学校、幼儿园应当建立以校长、园长为第一责任人的未成年人保护工作体系，明确保护工作机构，并确定一名分管负责人。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班主任和其他任课教师应当按照职责共同做好未成年学生的思想教育、日常管理、关心关爱等工作，及时了解学生心理、学习、生活状况，平等对待学生，尊重学生人格，有针对性地进行思想教育和心理疏导。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立班主任选聘、培训、职责和激励等相关制度。学校应当将班主任经历、履职情况作为教师职称评定、考核评优的重要内容，班主任工作量按照当地教师标准课时工作量一半计算。班主任选聘、培训、职责和激励的具体办法，由设区的市人民政府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健全家庭教育指导制度和家访制度，通过设立家长学校、开放教学、定期家访、召开座谈会和组织社区活动等形式，加强与未成年人的父母或者其他监护人的交流联系，共同做好未成年人教育和保护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学校、幼儿园应当协助有关部门建立困境未成年人、留守未成年人和流动未成年人信息档案，了解其监护、抚养与身心健康情况，并定期将信息报送县（市、区）教育行政部门。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学校、幼儿园应当通过电话、视频等形式，帮助留守未成年人的父母或者其他监护人掌握留守未成年人在校期间的学习、生活等情况。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未成年学生未按时到校的，学校应当及时联系其父母或者其他监护人，了解有关情况；未成年学生旷课、逃学的，其父母或者其他监护人与学校应当督促其返校学习。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未成年学生无故夜不归宿、离家出走的，父母或者其他监护人、所在的寄宿制学校应当及时查找，必要时向公安机关报告。公安机关接到报告后，应当按照规定及时处置。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行政部门应当建立义务教育阶段未成年学生在读情况定期核查工作机制。学校应当对尚未完成义务教育的辍学未成年学生进行登记并劝返复学；劝返无效的，应当及时向乡镇人民政府、街道办事处、教育行政部门报告。乡镇人民政府、街道办事处应当与县（市、区）教育行政部门、学校采取措施，共同做好辍学学生复学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学校、教师基于教育目的，可以按照国家和省有关规定对违反学校纪律的未成年学生予以教育惩戒。学校应当结合本校学生特点，依法制定、完善校规校纪和教育惩戒规则，明确学生行为规范和实施教育惩戒的具体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按照规定对未成年学生予以处分或者实施相应教育惩戒措施前，应当与未成年学生及其父母或者其他监护人沟通，告知其申辩的权利，并对申辩的内容予以书面答复。学校不得因未成年学生及其父母或者其他监护人的申辩加重对未成年学生的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处分、受教育惩戒学生或者其父母、其他监护人对学校决定不服的，可以向学校申诉；对学校申诉处理决定不服的，可以向教育行政部门申请复核。教育行政部门应当在收到复核申请之日起十五个工作日内作出复核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学校应当按照规定的课程方案和课程标准开展教学活动，不得占用体育课和课间休息时间，不得增加未成年学生的课业负担，合理安排未成年学生作息，保证未成年学生的休息、睡眠时间。鼓励学校为学生提供可以躺睡的午间休息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幼儿园应当贯彻保育与教育相结合的原则，加强幼儿体育锻炼，培养生活自理能力和良好生活习惯，避免小学化教育倾向。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义务教育阶段的学校应当按照规定在课后时间为有需要的未成年学生提供课后服务。幼儿园、义务教育阶段的学校应当按照规定为有需要的未成年人提供寒暑假期托管服务。课后服务和托管服务的内容、补贴标准和收费标准等由省教育行政部门会同省发展改革、财政等部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学校应当建立或者与专业心理健康机构、社会工作服务机构合作建立心理健康教育工作机制，将生命教育、心理健康教育纳入教职员工全员培训内容和学生教育内容。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有条件的教职员工获取心理健康教育相应的专业资格。学校应当按照规定设立心理辅导室，配备专职心理健康教育教师，加强对未成年学生的心理健康辅导、青春期教育和生命教育，建立未成年学生心理健康问题筛查、监测和早期干预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学校应当做好心理或者行为异常未成年学生的个人信息和隐私保密工作，不得将其心理健康状况作为综合评价和升学等参考依据。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学校应当将法治教育纳入教育教学计划，结合未成年学生特点，采取多种方式进行法治教育，普及基本法律知识，培养法治观念，指导其依法规范自身行为、维护合法权益。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学校应当按照规定聘请符合条件的人员担任法治副校长或者校外法治辅导员，协助开展法治教育、学生保护、安全管理、预防犯罪等工作，并为其提供必要的工作便利。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健全校园安全制度，按照规定配备安保人员，完善监控设备等安保设施，将校园视频监控系统、紧急报警装置与教育行政部门、公安机关联网，加强对人员、场所、用品、车辆以及活动等的安全管理，开展经常性安全检查，及时消除安全隐患。公安机关和其他有关部门应当加强校园周边治安和交通秩序管理，保障校园及周边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学校、幼儿园对校园发生的扰乱教学秩序或者侵犯未成年人人身、财产安全的行为应当及时制止。未成年人受到人身伤害的，学校、幼儿园应当立即救护，及时通知其父母或者其他监护人，并向有关部门报告。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寄宿制学校应当建立夜间值班和安全巡查制度，配备生活辅导员和安全保卫人员，加强未成年学生在校期间的生活指导和安全保护。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学校、幼儿园应当制定应对自然灾害、事故灾难、公共卫生事件等突发事件和意外伤害的预案，配备相应设施，开展应急救护知识技能培训。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学校、幼儿园应当每学期至少组织一次应急疏散和安全逃生演练，提高未成年人自我保护意识和应急避险技能。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学校、幼儿园发生突发事件时，应当优先保护未成年人的安全。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学校、幼儿园应当建立健全卫生保健制度，协助卫生健康部门做好疾病预防和控制工作，并采取措施保障未成年人在校期间的卫生安全。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采取措施防范未成年人出现营养不良、近视、肥胖、龋齿、脊柱侧弯等体质问题，建立未成年人体质监测制度，定期开展体检；对体质监测、体检发现的问题，应当进行必要的干预，督促、指导其父母或者其他监护人及时采取健康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学校应当保障未成年学生在校期间每天体育锻炼活动时间不少于一小时，并通过体育兴趣小组、体育社团等引导学生养成体育运动的习惯和爱好。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学校、幼儿园应当建立健全食品安全管理制度，配备食品安全和营养健康管理人员。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实行集中用餐的学校，每餐应当有学校相关负责人和班级负责老师与学生同标准共同用餐，并按照规定做好陪餐记录。鼓励和支持实行集中用餐的学校的教职员工与学生同标准共同用餐。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学校食堂实行明厨亮灶，公开食品加工制作过程。学校应当建立家长代表对学校食堂食品加工制作的现场监督制度。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学校应当建立未成年学生初始、轻微不良行为的预防和矫治工作机制，组织班主任、心理健康教育教师、家长、社会工作者等力量，将学生不良行为在初始阶段予以矫治。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学校应当按照规定建立健全学生欺凌防控工作制度，明确学生欺凌行为发现和处置的工作流程，严格排查并及时消除可能导致学生欺凌行为的各种隐患。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学校应当在显著位置公布学生欺凌防治工作联系人、联系方式。学校发现学生欺凌行为线索或者接到报告、举报的，应当按照规定及时处理。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学校、幼儿园应当依法建立预防性侵害、性骚扰未成年人工作制度，制定并实施教职员工与未成年人交往行为准则。对性侵害、性骚扰未成年人等违法犯罪行为，学校、幼儿园不得隐瞒，应当及时向公安机关、教育行政部门报告，并配合相关部门依法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应当对未成年人开展适合其年龄的性教育，提高未成年人防范性侵害、性骚扰的自我保护意识和能力。对遭受性侵害、性骚扰的未成年人，学校、幼儿园应当及时采取相关保护措施，不得泄露其个人信息和隐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学校举办者应当按照国家规定为学校购买校方责任险，义务教育阶段学校投保校方责任险所需经费从公用经费中列支，其他学校投保校方责任险的费用按照国家和省有关规定执行。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社会保护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全社会应当树立关心、爱护未成年人的良好风尚。鼓励、支持和引导人民团体、企业事业单位、社会组织以及其他组织和个人，开展有利于未成年人健康成长的社会活动和服务。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应当通过政府购买服务、补助补贴、奖励激励等方式，支持社会工作服务机构、社会工作者参与未成年人保护工作，开展家庭教育指导服务，为未成年人提供心理辅导、行为干预、教育转化、社会调查、社会观护、康复救助、监护及收养评估等专业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妇女联合会通过组织结对帮扶等方式对困境未成年人、留守未成年人给予生活帮扶、人文关怀、精神慰藉等关爱服务。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旅馆、宾馆、酒店、民宿、客栈等住宿经营者接待未成年人入住时，应当查验未成年人身份，询问并如实记录未成年人的父母或者其他监护人的联系方式、同住人员身份关系等情况；加强安全巡查和访客管理，预防针对未成年人的不法侵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住宿经营者发现下列违法犯罪嫌疑的，应当立即向公安机关报告，及时联系未成年人的父母或者其他监护人，并采取相应的安全保护措施：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（一）成年人携未成年人入住，不能说明身份关系或者身份关系明显不合理的；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（二）未成年人身体受伤、醉酒、意识不清，疑似存在被殴打、被麻醉、被胁迫等情形的；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（三）异性未成年人共同入住、未成年人多次入住、与不同人入住，且不能作出合理解释的；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（四）其他明显不合常理的可疑情形。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台球室、点播影院、足浴店等非住宿经营场所的经营者，不得留宿未成年人，并应当将未成年人夜晚滞留情况及时通知其父母或者其他监护人；无法联系其父母、其他监护人或者其父母、其他监护人不履行监护职责的，应当向公安机关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营业性歌舞娱乐场所、酒吧、互联网上网服务营业场所等不适宜未成年人活动的场所，经营者不得允许未成年人进入；游艺娱乐场所设置的电子游戏设备，除国家法定节假日外，经营者不得向未成年人提供。经营者应当在显著位置设置未成年人禁入、限入标志和相关行业主管部门的举报电话。</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专业电竞酒店和非专业电竞酒店的电竞房区域不得允许未成年人进入。经营者应当在显著位置设置未成年人禁入标志，并应当在消费者预订、入住等环节告知其电竞房区域不接待未成年人。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学校、幼儿园周边的一定范围内不得设置营业性娱乐场所、酒吧、互联网上网服务营业场所等不适宜未成年人活动的场所，不得设置烟、酒、彩票销售网点。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前款规定的具体范围，按照国家和省规定执行。其中，学校周边二百米范围内不得设置营业性电子游戏场所和互联网上网服务营业场所。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剧本娱乐经营场所使用的剧本脚本应当设置适龄提示，标明适龄范围。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剧本娱乐经营场所设置的场景不适宜未成年人的，经营者应当在显著位置予以提示，并不得允许未成年人进入。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除国家法定节假日、休息日和寒暑假期外，剧本娱乐经营场所不得向未成年人提供剧本娱乐活动。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禁止向未成年人提供文身服务。经营者应当在经营场所显著位置标明不向未成年人提供文身服务和相关举报电话。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未经未成年人的父母或者其他监护人同意，医疗卫生机构不得向未成年人提供医疗美容服务。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禁止向未成年人提供、销售管制刀具或者其他可能致人严重伤害的器具等物品；禁止向未成年人销售烟（含电子烟等新型烟草制品）、酒、彩票或者兑付彩票奖金；禁止向未成年人销售笑气（一氧化二氮）。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前款规定的经营者和本条例第三十三条、第三十四条、第三十六条、第三十七条规定的经营者，难以判明是否是未成年人的，应当要求其出示身份证件。</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网络保护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未成年人的父母或者其他监护人应当规范自身网络使用行为，加强对未成年人使用网络行为的引导和监督，履行下列职责：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（一）通过在智能终端产品上安装未成年人网络保护软件、选择适合其身心发展的服务模式和管理功能等方式，避免未成年人接触危害或者可能影响其身心健康的网络信息；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（二）合理安排未成年人使用网络的时间，关注并及时发现、制止和矫正未成年人不当网络行为，预防未成年人网络沉迷；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（三）督促未成年人参与网络游戏时以真实身份验证，防止其使用成年人的网络支付账户、网络游戏账号；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（四）在未成年人遭受网络侵害时及时向网信、公安等部门举报、投诉，并做好心理疏导工作。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学校应当加强未成年学生网络素养与网络安全教育，引导未成年学生正确选择和使用网络资源，采取措施防范未成年学生实施网络暴力、网络欺凌以及利用网络实施其他违法活动。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未经学校允许，未成年学生不得将手机等智能终端产品带入课堂。带入学校的手机等智能终端产品应当由学校统一管理。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网络产品和服务提供者应当建立健全未成年人网络保护机制，依法履行未成年人保护义务，遵守下列规定：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（一）建立便捷、合理、有效的举报和投诉渠道，及时受理、处理涉及未成年人的举报、投诉；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（二）建立网络信息生产和传播自查、内部审核和处理制度；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（三）设置防沉迷技术措施，不得向未成年人提供诱导沉迷的产品和服务；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（四）建立未成年人个人信息保护制度，发现未成年人私密信息或者未成年人通过网络发布私密信息的，应当及时提示，并采取必要的保护措施；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（五）建立未成年人网络欺凌预警预防机制，设立紧急防护功能；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（六）不得推送可能引发模仿不安全行为、诱导不良嗜好或者违反社会公德等影响未成年人身心健康的信息；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（七）法律、法规的其他规定。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网络游戏服务提供者应当按照国家和省有关规定建立健全预防未成年人沉迷网络的游戏规则，利用电子身份认证等技术防止未成年人以成年人身份参与网络游戏，并按照规定对未成年人参与网络游戏的时段和时长进行限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教育、卫生健康、文化广电旅游、网信、新闻出版等部门应当定期开展预防未成年人沉迷网络的宣传教育，监督检查网络产品和服务提供者履行预防未成年人沉迷网络义务的情况，指导家庭、学校、社会组织互相配合，对未成年人沉迷网络进行预防和干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教育、卫生健康、市场监督管理等部门按照各自职责对从事未成年人沉迷网络预防和干预活动的机构实施监督管理，对其预防和干预活动的科学性、合法性进行指导。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未成年人沉迷网络预防和干预活动的机构，应当根据未成年人身心发展规律和不同特点采取科学合理的预防和干预措施，不得通过体罚、变相体罚、殴打、辱骂、虐待或者其他侮辱人格尊严的方式开展预防和干预未成年人沉迷网络的活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政府保护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各级人民政府及有关部门应当制定并落实关爱困境未成年人、留守未成年人和流动未成年人的政策措施。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民政部门会同教育、公安等部门建立困境未成年人、留守未成年人和流动未成年人信息管理平台，定期核实、更新有关信息。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乡镇人民政府、街道办事处应当为困境未成年人、留守未成年人和需重点关爱的流动未成年人确定关爱服务联系人，并定期将有关信息报县（市、区）民政部门。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对孤儿、事实无人抚养、家庭生活困难、残疾、患重病或者罕见病、监护缺失等困境未成年人实行分类保障，分类保障的标准根据当地经济社会发展水平和困境未成年人生活需求等情况动态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政部门会同教育、公安等部门建立健全留守未成年人评估帮扶机制，开展留守未成年人安全处境、监护情况、身心健康等调查评估，对家庭生活困难、监护长期缺失、义务教育阶段辍学的留守未成年人实施重点帮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县级以上人民政府应当组织有关部门和乡镇人民政府、街道办事处以及村（居）民委员会开展防溺水综合治理工作，完善相关水域警示标志和防护设施，及时排查风险隐患。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河流、湖泊、山塘、水库等危险水域的管理者应当在其管理水域设置警示标志和必要的防范、救助设施，劝阻未成年人游泳、戏水或者实施其他危险行为。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县级以上人民政府及其有关部门应当对公共文化设施、公共交通站点、旅游景区和未成年人使用频率较高的其他公共服务设施进行适儿化改造，配套建设适合未成年人的服务设施和安全防护设施。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公安机关交通管理部门应当加强学校周边的道路交通安全管理，在门口和其他学生集中出入的交通道口，设置明显的禁停、警示、让行、限速标志和临时停车区域以及必要的交通安全保护设施。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对有严重不良行为的未成年人，其父母或者其他监护人、所在学校无力管教或者管教无效的，可以向教育行政部门提出申请，经专门教育指导委员会评估同意后，由教育行政部门决定送入专门学校接受专门教育。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未成年人实施刑法规定的行为、因不满法定刑事责任年龄不予刑事处罚的，经专门教育指导委员会评估同意，教育行政部门会同公安机关可以决定对其进行专门矫治教育。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省人民政府应当组织教育、公安、财政、人力资源社会保障等部门，根据相关法律法规规定，制定完善专门学校学生进入和转回原学校的评估程序、评估标准以及学生分类分级教育、教职工职责待遇等制度。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对不适合普通中学、中等职业学校教育的未成年学生，其父母或者其他监护人可以向教育行政部门提出申请，经教育行政部门同意，转入具有特定教育功能的初级中学、中等职业学校。推进具有特定教育功能的中等职业学校与高等职业学校实行一体化的教育模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卫生健康等部门应当加强未成年人健康服务体系建设，完善艾滋病等母婴传播疾病阻断、儿童出生缺陷重点疾病防治和孤独症早期筛查干预体系，加强以未成年人体格生长监测、营养和喂养指导、心理行为发育评估、眼保健和口腔保健、听力障碍评估等为重点的未成年人健康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卫生健康、民政、医疗保障等部门和残疾人联合会应当按照各自职责，为符合条件的残疾未成年人提供康复服务，对符合条件的残疾未成年人和出生缺陷、艾滋病病毒感染未成年人给予生活救助；完善残疾未成年人的康复服务体系和多层次医疗保障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未成年人心理健康工作，建立健全未成年人心理健康教育、咨询、评估、干预、治疗等公共服务体系，畅通未成年人心理咨询和心理治疗的渠道，提升心理健康服务能力，推动未成年人心理健康问题早预防、早识别、早干预、早治疗；对情况紧急的，应当立即采取救助保护措施，并及时转介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卫生健康部门应当完善未成年人心理健康服务规范，支持精神专科医院、儿童医院和妇幼保健机构建设儿童心理专科门诊，推动将未成年人心理咨询、心理疏导等纳入家庭医生服务范围。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省教育行政部门应当会同省卫生健康等部门完善精神障碍和心理健康问题学生复学机制。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民政部门应当依法对符合规定情形的未成年人进行临时监护、长期监护。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县级以上人民政府及其民政部门应当根据需要设立未成年人救助保护机构、儿童福利机构，配备专门人员，负责收留、抚养由民政部门临时监护、长期监护的未成年人。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具备条件的未成年人救助保护机构、儿童福利机构应当拓展社会服务功能，为有需要的未成年人提供临时照料、康复训练、特殊教育等服务。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民政部门、人民检察院、人民法院等可以根据未成年人保护工作需要，对未成年人的父母或者其他监护人开展监护能力评估。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监护能力评估结果作为监护能力认定、监护干预帮扶、撤销或者恢复监护人资格的参考依据。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监护能力评估的具体办法由省民政部门会同省人民检察院、省人民法院制定。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公安、民政、教育等有关部门接到不利于未成年人身心健康、未成年人身心健康受到侵害、疑似受到侵害或者面临其他危险等情形的检举、控告、报告的，实行首接负责制。有关部门接到检举、控告或者报告后，对属于本部门职责的应当及时处理，属于其他部门职责的应当依法及时移交，情况紧急的应当先行妥善处置。处理结果应当以适当方式告知相关单位和人员。</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司法保护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公安机关应当会同人民检察院、人民法院和司法行政部门建立司法保护联动机制，加强司法保护与法律援助、家庭教育指导等制度机制的衔接，定期与相关部门和有关人民团体、社会组织会商，共同研究解决未成年人司法保护工作中的重大疑难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公安机关、人民检察院、人民法院应当依法严厉惩治性侵害、暴力伤害、虐待、拐卖、遗弃未成年人和组织、教唆未成年人犯罪等犯罪行为。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公安机关、人民检察院、人民法院和司法行政部门应当确定专门机构或者指定专人，负责办理涉未成年人案件。对涉未成年人刑事案件，一般应当分案办理、分别关押、分别教育与矫治。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办理未成年人遭受性侵害或者暴力伤害案件，一般应当在“一站式”办案场所进行，尽量一次完成对未成年被害人的询问、人身检查等取证工作，同时对被害人开展心理疏导、个性化干预。询问女性未成年被害人、证人的，应当由女性工作人员进行。法律援助机构对遭受性侵害的女性未成年被害人，应当指派女性法律援助人员提供法律援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公安机关、人民检察院、人民法院讯问未成年犯罪嫌疑人、被告人，询问未成年被害人、证人，应当依法通知其法定代理人或者其成年亲属、所在学校的代表等合适成年人到场。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公安机关、人民检察院、人民法院等部门在首次接触被限制人身自由的人员时，应当主动询问其是否有未成年人需要照顾。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对需要照顾的未成年人，公安机关、人民检察院、人民法院等部门应当依法妥善处理；未成年人符合民政部门临时监护条件的，应当通知其实际居住地的县（市、区）民政部门。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对违法犯罪的未成年人，实行教育、感化、挽救的方针，坚持教育为主、惩罚为辅的原则，依法惩戒与精准帮教相结合。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司法行政部门会同公安机关、人民检察院、人民法院等部门建立健全社会化帮教体系，对接受社区矫正、刑满释放、附条件不起诉的未成年人制定个性化帮教方案，进行法治教育，引导、帮助其回归社会。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刑满释放和接受社区矫正的未成年人，在复学、升学、就业、生活保障等方面依法享有与其他未成年人同等权利，任何单位和个人不得歧视。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司法行政部门和教育、民政、卫生健康、人力资源社会保障等部门应当协同配合，推动解决刑满释放和接受社区矫正的未成年人在复学、升学、生活保障等方面的问题。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符合条件的未成年人的相关违法犯罪记录，依法予以封存，不得将有关法律文书归入其学生档案、劳动人事档案等；未成年人的相关违法犯罪记录被依法封存，本人及其法定代理人申请为其出具无犯罪记录证明的，受理单位应当按照国家规定依法出具无犯罪记录的证明。</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人民检察院应当统筹运用刑事、民事、行政和公益诉讼等检察职能，依法加强对涉未成年人权益案件的法律监督。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合法权益受到侵犯，有关组织和个人未履行职责代为提起诉讼的，人民检察院可以督促起诉，也可以通过帮助申请法律援助、提供咨询服务、提交书面意见、协助调查取证等方式支持其提起诉讼；涉及公共利益的，人民检察院有权提起公益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人民法院应当加强涉未成年人权益案件审判工作，通过制发人身安全保护令、人格权侵害禁令、家庭教育指导令、未成年人关爱提示、司法建议、司法救助等方式，依法维护未成年人合法权益。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人民检察院、人民法院依法责令未成年人的父母或者其他监护人接受家庭教育指导的，应当制发相应文书，明确家庭教育的内容、方式和时间等事项。公安机关、人民检察院、人民法院可以自行开展家庭教育指导，也可以委托家庭教育指导服务中心等专业机构、专业人员开展家庭教育指导。</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国家机关及其工作人员未按本条例规定履行未成年人保护职责的，由其所在单位或者上级主管部门责令改正；玩忽职守、滥用职权、徇私舞弊的，依法给予处分。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学校、幼儿园未按本条例规定履行未成年人保护职责，造成未成年人权益受到侵害的，由有权机关责令改正；拒不改正或者情节严重的，对直接负责的主管人员和其他直接责任人员依法给予处分。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违反本条例第三十二条第一款规定，住宿经营者未落实安全巡查和访客管理的，由公安机关责令改正，给予警告；拒不改正或者造成严重后果的，责令停业整顿，并处二万元以上十万元以下罚款。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取得娱乐经营许可证的酒吧经营者有本条例第三十三条规定行为的，由文化广电旅游部门依法予以处罚。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未取得娱乐经营许可证的酒吧经营者有本条例第三十三条规定行为的，由市场监督管理部门依法予以处罚。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六条规定，剧本娱乐场所经营者未标明适龄范围或者未在显著位置予以提示的，由文化广电旅游部门责令改正，可以处三千元以上二万元以下罚款；接纳未成年人进入的，没收违法所得，并处二万元以上五万元以下罚款；情节严重的，没收违法所得，并处五万元以上三十万元以下罚款，可以并处三个月以下停业整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医疗卫生机构以外的单位和个人违反本条例第三十七条第一款规定，未在显著位置标明不向未成年人提供文身服务的，由市场监督管理部门责令改正，可以处三千元以上二万元以下罚款；向未成年人提供文身服务的，没收违法所得，处二万元以上十万元以下罚款，情节严重的，并处三个月以下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医疗卫生机构违反本条例第三十七条第一款、第二款规定，向未成年人提供文身服务或者未经监护人同意向未成年人提供医疗美容服务的，由卫生健康主管部门依照前款规定予以处罚。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违反本条例第三十八条第一款规定，向未成年人销售笑气（一氧化二氮）的，由市场监督管理部门责令改正，没收违法所得，并处一万元以上十万元以下罚款。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