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军人地位和权益保障法"/>
      <w:bookmarkEnd w:id="0"/>
      <w:r>
        <w:rPr>
          <w:rFonts w:ascii="方正小标宋简体" w:eastAsia="方正小标宋简体" w:hAnsi="方正小标宋简体" w:cs="方正小标宋简体" w:hint="eastAsia"/>
          <w:color w:val="333333"/>
          <w:sz w:val="44"/>
          <w:szCs w:val="44"/>
          <w:shd w:val="clear" w:color="auto" w:fill="FFFFFF"/>
        </w:rPr>
        <w:t>中华人民共和国军人地位和权益保障法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（2021年6月10日第十三届全国人民代表大会常务委员会第二十九次会议通过）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军人地位</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荣誉维护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待遇保障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抚恤优待</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为了保障军人地位和合法权益，激励军人履行职责使命，让军人成为全社会尊崇的职业，促进国防和军队现代化建设，根据宪法，制定本法。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本法所称军人，是指在中国人民解放军服现役的军官、军士、义务兵等人员。</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军人肩负捍卫国家主权、安全、发展利益和保卫人民的和平劳动的神圣职责和崇高使命。</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军人是全社会尊崇的职业。国家和社会尊重、优待军人，保障军人享有与其职业特点、担负职责使命和所做贡献相称的地位和权益，经常开展各种形式的拥军优属活动。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一切国家机关和武装力量、各政党和群团组织、企业事业单位、社会组织和其他组织都有依法保障军人地位和权益的责任，全体公民都应当依法维护军人合法权益。</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军人地位和权益保障工作，坚持中国共产党的领导，以服务军队战斗力建设为根本目的，遵循权利与义务相统一、物质保障与精神激励相结合、保障水平与国民经济和社会发展相适应的原则。</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中央军事委员会政治工作部门、国务院退役军人工作主管部门以及中央和国家有关机关、中央军事委员会有关部门按照职责分工做好军人地位和权益保障工作。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县级以上地方各级人民政府负责本行政区域内有关军人地位和权益保障工作。军队团级以上单位政治工作部门负责本单位的军人地位和权益保障工作。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省军区（卫戍区、警备区）、军分区（警备区）和县、自治县、市、市辖区的人民武装部，负责所在行政区域人民政府与军队单位之间军人地位和权益保障方面的联系协调工作，并根据需要建立工作协调机制。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乡镇人民政府、街道办事处、基层群众性自治组织应当按照职责做好军人地位和权益保障工作。</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军人地位和权益保障所需经费，由中央和地方按照事权和支出责任相适应的原则列入预算。</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中央和国家有关机关、县级以上地方人民政府及其有关部门、军队各级机关，应当将军人地位和权益保障工作情况作为拥军优属、拥政爱民等工作评比和有关单位负责人以及工作人员考核评价的重要内容。</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国家鼓励和引导群团组织、企业事业单位、社会组织、个人等社会力量依法通过捐赠、志愿服务等方式为军人权益保障提供支持，符合规定条件的，依法享受税收优惠等政策。</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每年8月1日为中国人民解放军建军节。各级人民政府和军队单位应当在建军节组织开展庆祝、纪念等活动。</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对在军人地位和权益保障工作中做出突出贡献的单位和个人，按照国家有关规定给予表彰、奖励。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5" w:name="第二章 军人地位"/>
      <w:bookmarkEnd w:id="15"/>
      <w:r>
        <w:rPr>
          <w:rFonts w:ascii="Times New Roman" w:eastAsia="黑体" w:hAnsi="Times New Roman" w:cs="黑体" w:hint="eastAsia"/>
          <w:szCs w:val="32"/>
        </w:rPr>
        <w:t>第二章　军人地位</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军人是中国共产党领导的国家武装力量基本成员，必须忠于祖国，忠于中国共产党，听党指挥，坚决服从命令，认真履行巩固中国共产党的领导和社会主义制度的重要职责使命。</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军人是人民子弟兵，应当热爱人民，全心全意为人民服务，保卫人民生命财产安全，当遇到人民群众生命财产受到严重威胁时，挺身而出、积极救助。</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军人是捍卫国家主权、统一、领土完整的坚强力量，应当具备巩固国防、抵抗侵略、保卫祖国所需的战斗精神和能力素质，按照实战要求始终保持戒备状态，苦练杀敌本领，不怕牺牲，能打胜仗，坚决完成任务。</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军人是中国特色社会主义现代化建设的重要力量，应当积极投身全面建设社会主义现代化国家的事业，依法参加突发事件的应急救援和处置工作。</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军人享有宪法和法律规定的政治权利，依法参加国家权力机关组成人员选举，依法参加管理国家事务、管理经济和文化事业、管理社会事务。</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军队实行官兵一致，军人之间在政治和人格上一律平等，应当互相尊重、平等对待。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军队建立健全军人代表会议、军人委员会等民主制度，保障军人知情权、参与权、建议权和监督权。</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军人必须模范遵守宪法和法律，认真履行宪法和法律规定的公民义务，严格遵守军事法规、军队纪律，作风优良，带头践行社会主义核心价值观。</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国家为军人履行职责提供保障，军人依法履行职责的行为受法律保护。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军人因执行任务给公民、法人或者其他组织的合法权益造成损害的，按照有关规定由国家予以赔偿或者补偿。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公民、法人和其他组织应当为军人依法履行职责提供必要的支持和协助。</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军人因履行职责享有的特定权益、承担的特定义务，由本法和有关法律法规规定。</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三章 荣誉维护"/>
      <w:bookmarkEnd w:id="25"/>
      <w:r>
        <w:rPr>
          <w:rFonts w:ascii="Times New Roman" w:eastAsia="黑体" w:hAnsi="Times New Roman" w:cs="黑体" w:hint="eastAsia"/>
          <w:szCs w:val="32"/>
        </w:rPr>
        <w:t>第三章　荣誉维护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军人荣誉是国家、社会对军人献身国防和军队建设、社会主义现代化建设的褒扬和激励，是鼓舞军人士气、提升军队战斗力的精神力量。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国家维护军人荣誉，激励军人崇尚和珍惜荣誉。</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军队加强爱国主义、集体主义、革命英雄主义教育，强化军人的荣誉意识，培育有灵魂、有本事、有血性、有品德的新时代革命军人，锻造具有铁一般信仰、铁一般信念、铁一般纪律、铁一般担当的过硬部队。</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国家采取多种形式的宣传教育、奖励激励和保障措施，培育军人的职业使命感、自豪感和荣誉感，激发军人建功立业、报效国家的积极性、主动性、创造性。</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全社会应当学习中国人民解放军光荣历史，宣传军人功绩和牺牲奉献精神，营造维护军人荣誉的良好氛围。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各级各类学校设置的国防教育课程中，应当包括中国人民解放军光荣历史、军人英雄模范事迹等内容。</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国家建立健全军人荣誉体系，通过授予勋章、荣誉称号和记功、嘉奖、表彰、颁发纪念章等方式，对做出突出成绩和贡献的军人给予功勋荣誉表彰，褒扬军人为国家和人民做出的奉献和牺牲。</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军人经军队单位批准可以接受地方人民政府、群团组织和社会组织等授予的荣誉，以及国际组织和其他国家、军队等授予的荣誉。</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获得功勋荣誉表彰的军人享受相应礼遇和待遇。军人执行作战任务获得功勋荣誉表彰的，按照高于平时的原则享受礼遇和待遇。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获得功勋荣誉表彰和执行作战任务的军人的姓名和功绩，按照规定载入功勋簿、荣誉册、地方志等史志。</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中央和国家有关机关、地方和军队各级有关机关，以及广播、电视、报刊、互联网等媒体，应当积极宣传军人的先进典型和英勇事迹。</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国家和社会尊崇、铭记为国家、人民、民族牺牲的军人，尊敬、礼遇其遗属。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国家建立英雄烈士纪念设施供公众瞻仰，悼念缅怀英雄烈士，开展纪念和教育活动。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国家推进军人公墓建设。军人去世后，符合规定条件的可以安葬在军人公墓。</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国家建立军人礼遇仪式制度。在公民入伍、军人退出现役等时机，应当举行相应仪式；在烈士和因公牺牲军人安葬等场合，应当举行悼念仪式。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在重大节日和纪念日组织开展走访慰问军队单位、军人家庭和烈士、因公牺牲军人、病故军人的遗属等活动，在举行重要庆典、纪念活动时邀请军人、军人家属和烈士、因公牺牲军人、病故军人的遗属代表参加。</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地方人民政府应当为军人和烈士、因公牺牲军人、病故军人的遗属的家庭悬挂光荣牌。军人获得功勋荣誉表彰，由当地人民政府有关部门和军事机关给其家庭送喜报，并组织做好宣传工作。</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军人的荣誉和名誉受法律保护。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军人获得的荣誉由其终身享有，非因法定事由、非经法定程序不得撤销。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任何组织和个人不得以任何方式诋毁、贬损军人的荣誉，侮辱、诽谤军人的名誉，不得故意毁损、玷污军人的荣誉标识。</w:t>
      </w:r>
    </w:p>
    <w:p>
      <w:pPr>
        <w:rPr>
          <w:rFonts w:ascii="Times New Roman" w:eastAsia="宋体" w:hAnsi="Times New Roman" w:cs="宋体"/>
          <w:szCs w:val="32"/>
        </w:rPr>
      </w:pPr>
    </w:p>
    <w:p>
      <w:pPr>
        <w:jc w:val="center"/>
        <w:rPr>
          <w:rFonts w:ascii="Times New Roman" w:eastAsia="黑体" w:hAnsi="Times New Roman" w:cs="黑体"/>
          <w:szCs w:val="32"/>
        </w:rPr>
      </w:pPr>
      <w:bookmarkStart w:id="38" w:name="第四章 待遇保障"/>
      <w:bookmarkEnd w:id="38"/>
      <w:r>
        <w:rPr>
          <w:rFonts w:ascii="Times New Roman" w:eastAsia="黑体" w:hAnsi="Times New Roman" w:cs="黑体" w:hint="eastAsia"/>
          <w:szCs w:val="32"/>
        </w:rPr>
        <w:t>第四章　待遇保障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国家建立军人待遇保障制度，保证军人履行职责使命，保障军人及其家庭的生活水平。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对执行作战任务和重大非战争军事行动任务的军人，以及在艰苦边远地区、特殊岗位工作的军人，待遇保障从优。</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国家建立相对独立、特色鲜明、具有比较优势的军人工资待遇制度。军官和军士实行工资制度，义务兵实行供给制生活待遇制度。军人享受个人所得税优惠政策。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国家建立军人工资待遇正常增长机制。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军人工资待遇的结构、标准及其调整办法，由中央军事委员会规定。</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国家采取军队保障、政府保障与市场配置相结合，实物保障与货币补贴相结合的方式，保障军人住房待遇。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军人符合规定条件的，享受军队公寓住房或者安置住房保障。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国家建立健全军人住房公积金制度和住房补贴制度。军人符合规定条件购买住房的，国家给予优惠政策支持。</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国家保障军人按照规定享受免费医疗和疾病预防、疗养、康复等待遇。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军人在地方医疗机构就医所需费用，符合规定条件的，由军队保障。</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国家实行体现军人职业特点、与社会保险制度相衔接的军人保险制度，适时补充军人保险项目，保障军人的保险待遇。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国家鼓励和支持商业保险机构为军人及其家庭成员提供专属保险产品。</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军人享有年休假、探亲假等休息休假的权利。对确因工作需要未休假或者未休满假的，给予经济补偿。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配偶、子女与军人两地分居的，可以前往军人所在部队探亲。军人配偶前往部队探亲的，其所在单位应当按照规定安排假期并保障相应的薪酬待遇，不得因其享受探亲假期而辞退、解聘或者解除劳动关系。符合规定条件的军人配偶、未成年子女和不能独立生活的成年子女的探亲路费，由军人所在部队保障。</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国家建立健全军人教育培训体系，保障军人的受教育权利，组织和支持军人参加专业和文化学习培训，提高军人履行职责的能力和退出现役后的就业创业能力。</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女军人的合法权益受法律保护。军队应当根据女军人的特点，合理安排女军人的工作任务和休息休假，在生育、健康等方面为女军人提供特别保护。</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国家对军人的婚姻给予特别保护，禁止任何破坏军人婚姻的行为。</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军官和符合规定条件的军士，其配偶、未成年子女和不能独立生活的成年子女可以办理随军落户；符合规定条件的军人父母可以按照规定办理随子女落户。夫妻双方均为军人的，其子女可以选择父母中的一方随军落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军人服现役所在地发生变动的，已随军的家属可以随迁落户，或者选择将户口迁至军人、军人配偶原户籍所在地或者军人父母、军人配偶父母户籍所在地。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地方人民政府有关部门、军队有关单位应当及时高效地为军人家属随军落户办理相关手续。</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国家保障军人、军人家属的户籍管理和相关权益。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公民入伍时保留户籍。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符合规定条件的军人，可以享受服现役所在地户籍人口在教育、养老、医疗、住房保障等方面的相关权益。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军人户籍管理和相关权益保障办法，由国务院和中央军事委员会规定。</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国家对依法退出现役的军人，依照退役军人保障法律法规的有关规定，给予妥善安置和相应优待保障。</w:t>
      </w:r>
    </w:p>
    <w:p>
      <w:pPr>
        <w:rPr>
          <w:rFonts w:ascii="Times New Roman" w:eastAsia="宋体" w:hAnsi="Times New Roman" w:cs="宋体"/>
          <w:szCs w:val="32"/>
        </w:rPr>
      </w:pPr>
    </w:p>
    <w:p>
      <w:pPr>
        <w:jc w:val="center"/>
        <w:rPr>
          <w:rFonts w:ascii="Times New Roman" w:eastAsia="黑体" w:hAnsi="Times New Roman" w:cs="黑体"/>
          <w:szCs w:val="32"/>
        </w:rPr>
      </w:pPr>
      <w:bookmarkStart w:id="51" w:name="第五章 抚恤优待"/>
      <w:bookmarkEnd w:id="51"/>
      <w:r>
        <w:rPr>
          <w:rFonts w:ascii="Times New Roman" w:eastAsia="黑体" w:hAnsi="Times New Roman" w:cs="黑体" w:hint="eastAsia"/>
          <w:szCs w:val="32"/>
        </w:rPr>
        <w:t>第五章　抚恤优待</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国家和社会尊重军人、军人家庭为国防和军队建设做出的奉献和牺牲，优待军人、军人家属，抚恤优待烈士、因公牺牲军人、病故军人的遗属，保障残疾军人的生活。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国家建立抚恤优待保障体系，合理确定抚恤优待标准，逐步提高抚恤优待水平。</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军人家属凭有关部门制发的证件享受法律法规规定的优待保障。具体办法由国务院和中央军事委员会有关部门制定。</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各级人民政府应当保障抚恤优待对象享受公民普惠待遇，同时享受相应的抚恤优待待遇。</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国家实行军人死亡抚恤制度。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军人死亡后被评定为烈士的，国家向烈士遗属颁发烈士证书，保障烈士遗属享受规定的烈士褒扬金、抚恤金和其他待遇。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军人因公牺牲、病故的，国家向其遗属颁发证书，保障其遗属享受规定的抚恤金和其他待遇。</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国家实行军人残疾抚恤制度。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军人因战、因公、因病致残的，按照国家有关规定评定残疾等级并颁发证件，享受残疾抚恤金和其他待遇，符合规定条件的以安排工作、供养、退休等方式妥善安置。</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国家对军人家属和烈士、因公牺牲军人、病故军人的遗属予以住房优待。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军人家属和烈士、因公牺牲军人、病故军人的遗属，符合规定条件申请保障性住房的，或者居住农村且住房困难的，由当地人民政府优先解决。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烈士、因公牺牲军人、病故军人的遗属符合前款规定情形的，当地人民政府给予优惠。</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公立医疗机构应当为军人就医提供优待服务。军人家属和烈士、因公牺牲军人、病故军人的遗属，在军队医疗机构和公立医疗机构就医享受医疗优待。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国家鼓励民营医疗机构为军人、军人家属和烈士、因公牺牲军人、病故军人的遗属就医提供优待服务。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国家和社会对残疾军人的医疗依法给予特别保障。</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国家依法保障军人配偶就业安置权益。机关、群团组织、企业事业单位、社会组织和其他组织，应当依法履行接收军人配偶就业安置的义务。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配偶随军前在机关或者事业单位工作的，由安置地人民政府按照有关规定安排到相应的工作单位；在其他单位工作或者无工作单位的，由安置地人民政府提供就业指导和就业培训，优先协助就业。烈士、因公牺牲军人的遗属和符合规定条件的军人配偶，当地人民政府应当优先安排就业。</w:t>
      </w: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国家鼓励有用工需求的用人单位优先安排随军家属就业。国有企业在新招录职工时，应当按照用工需求的适当比例聘用随军家属；有条件的民营企业在新招录职工时，可以按照用工需求的适当比例聘用随军家属。</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国家鼓励和扶持军人配偶自主就业、自主创业。军人配偶从事个体经营的，按照国家有关优惠政策给予支持。</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国家对军人子女予以教育优待。地方各级人民政府及其有关部门应当为军人子女提供当地优质教育资源，创造接受良好教育的条件。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军人子女入读公办义务教育阶段学校和普惠性幼儿园，可以在本人、父母、祖父母、外祖父母或者其他法定监护人户籍所在地，或者父母居住地、部队驻地入学，享受当地军人子女教育优待政策。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军人子女报考普通高中、中等职业学校，同等条件下优先录取；烈士、因公牺牲军人的子女和符合规定条件的军人子女，按照当地军人子女教育优待政策享受录取等方面的优待。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因公牺牲军人的子女和符合规定条件的军人子女报考高等学校，按照国家有关规定优先录取；烈士子女享受加分等优待。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烈士子女和符合规定条件的军人子女按照规定享受奖学金、助学金和有关费用免除等学生资助政策。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国家鼓励和扶持具备条件的民办学校，为军人子女和烈士、因公牺牲军人的子女提供教育优待。</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军人家属和烈士、因公牺牲军人、病故军人的遗属，符合规定条件申请在国家兴办的光荣院、优抚医院集中供养、住院治疗、短期疗养的，享受优先、优惠待遇；申请到公办养老机构养老的，同等条件下优先安排。</w:t>
      </w:r>
    </w:p>
    <w:p>
      <w:pPr>
        <w:ind w:firstLine="640" w:firstLineChars="200"/>
        <w:rPr>
          <w:rFonts w:ascii="Times New Roman" w:hAnsi="Times New Roman" w:cs="仿宋_GB2312"/>
          <w:sz w:val="32"/>
          <w:szCs w:val="32"/>
        </w:rPr>
      </w:pPr>
      <w:bookmarkStart w:id="64" w:name="第五十七条"/>
      <w:bookmarkEnd w:id="64"/>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军人、军人家属和烈士、因公牺牲军人、病故军人的遗属，享受参观游览公园、博物馆、纪念馆、展览馆、名胜古迹以及文化和旅游等方面的优先、优惠服务。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免费乘坐市内公共汽车、电车、轮渡和轨道交通工具。军人和烈士、因公牺牲军人、病故军人的遗属，以及与其随同出行的家属，乘坐境内运行的火车、轮船、长途公共汽车以及民航班机享受优先购票、优先乘车（船、机）等服务，残疾军人享受票价优惠。</w:t>
      </w: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地方人民政府和军队单位对因自然灾害、意外事故、重大疾病等原因，基本生活出现严重困难的军人家庭，应当给予救助和慰问。</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地方人民政府和军队单位对在未成年子女入学入托、老年人养老等方面遇到困难的军人家庭，应当给予必要的帮扶。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国家鼓励和支持企业事业单位、社会组织和其他组织以及个人为困难军人家庭提供援助服务。</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军人、军人家属和烈士、因公牺牲军人、病故军人遗属的合法权益受到侵害的，有权向有关国家机关和军队单位提出申诉、控告。负责受理的国家机关和军队单位，应当依法及时处理，不得推诿、拖延。依法向人民法院提起诉讼的，人民法院应当优先立案、审理和执行，人民检察院可以支持起诉。</w:t>
      </w: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军人、军人家属和烈士、因公牺牲军人、病故军人的遗属维护合法权益遇到困难的，法律援助机构应当依法优先提供法律援助，司法机关应当依法优先提供司法救助。</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侵害军人荣誉、名誉和其他相关合法权益，严重影响军人有效履行职责使命，致使社会公共利益受到损害的，人民检察院可以根据民事诉讼法、行政诉讼法的相关规定提起公益诉讼。</w:t>
      </w:r>
    </w:p>
    <w:p>
      <w:pPr>
        <w:rPr>
          <w:rFonts w:ascii="Times New Roman" w:eastAsia="宋体" w:hAnsi="Times New Roman" w:cs="宋体"/>
          <w:szCs w:val="32"/>
        </w:rPr>
      </w:pPr>
    </w:p>
    <w:p>
      <w:pPr>
        <w:jc w:val="center"/>
        <w:rPr>
          <w:rFonts w:ascii="Times New Roman" w:eastAsia="黑体" w:hAnsi="Times New Roman" w:cs="黑体"/>
          <w:szCs w:val="32"/>
        </w:rPr>
      </w:pPr>
      <w:bookmarkStart w:id="70" w:name="第六章 法律责任"/>
      <w:bookmarkEnd w:id="70"/>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机关及其工作人员、军队单位及其工作人员违反本法规定，在军人地位和权益保障工作中滥用职权、玩忽职守、徇私舞弊的，由其所在单位、主管部门或者上级机关责令改正；对负有责任的领导人员和直接责任人员，依法给予处分。</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群团组织、企业事业单位、社会组织和其他组织违反本法规定，不履行优待义务的，由有关部门责令改正；对直接负责的主管人员和其他直接责任人员，依法给予处分。</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通过大众传播媒介或者其他方式，诋毁、贬损军人荣誉，侮辱、诽谤军人名誉，或者故意毁损、玷污军人的荣誉标识的，由公安、文化和旅游、新闻出版、电影、广播电视、网信或者其他有关主管部门依据各自的职权责令改正，并依法予以处理；造成精神损害的，受害人有权请求精神损害赔偿。</w:t>
      </w: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冒领或者以欺诈、伪造证明材料等手段骗取本法规定的相关荣誉、待遇或者抚恤优待的，由有关部门予以取消，依法给予没收违法所得等行政处罚。</w:t>
      </w: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违反本法规定，侵害军人的合法权益，造成财产损失或者其他损害的，依法承担民事责任。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76" w:name="第七章 附则"/>
      <w:bookmarkEnd w:id="76"/>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本法所称军人家属，是指军人的配偶、父母（扶养人）、未成年子女、不能独立生活的成年子女。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本法所称烈士、因公牺牲军人、病故军人的遗属，是指烈士、因公牺牲军人、病故军人的配偶、父母（扶养人）、子女，以及由其承担抚养义务的兄弟姐妹。</w:t>
      </w: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中国人民武装警察部队服现役的警官、警士和义务兵等人员，适用本法。</w:t>
      </w:r>
    </w:p>
    <w:p>
      <w:pPr>
        <w:ind w:firstLine="640" w:firstLineChars="200"/>
        <w:rPr>
          <w:rFonts w:ascii="Times New Roman" w:hAnsi="Times New Roman" w:cs="仿宋_GB2312"/>
          <w:sz w:val="32"/>
          <w:szCs w:val="32"/>
        </w:rPr>
      </w:pPr>
      <w:bookmarkStart w:id="79" w:name="第七十条"/>
      <w:bookmarkEnd w:id="79"/>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省、自治区、直辖市可以结合本地实际情况，根据本法制定保障军人地位和权益的具体办法。</w:t>
      </w:r>
    </w:p>
    <w:p>
      <w:pPr>
        <w:ind w:firstLine="640" w:firstLineChars="200"/>
        <w:rPr>
          <w:rFonts w:ascii="Times New Roman" w:hAnsi="Times New Roman" w:cs="仿宋_GB2312"/>
          <w:sz w:val="32"/>
          <w:szCs w:val="32"/>
        </w:rPr>
      </w:pPr>
      <w:bookmarkStart w:id="80" w:name="第七十一条"/>
      <w:bookmarkEnd w:id="80"/>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本法自2021年8月1日起施行。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